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037" w:rsidRPr="00B7086A" w:rsidRDefault="00913037" w:rsidP="00913037">
      <w:pPr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Phụ lục VIII</w:t>
      </w:r>
    </w:p>
    <w:p w:rsidR="00913037" w:rsidRDefault="00913037" w:rsidP="00913037">
      <w:pPr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PHÂN LOẠI SƠ MI RƠ MOÓC</w:t>
      </w:r>
    </w:p>
    <w:p w:rsidR="00913037" w:rsidRPr="00B7086A" w:rsidRDefault="00913037" w:rsidP="00913037">
      <w:pPr>
        <w:jc w:val="center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t>(Ban hành kèm theo Thông tư số 53/2024/TT-BGTVT ngày 15 tháng11 năm 2024 của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Bộ trưởng Bộ Giao thông vận tải quy định về phân loại phương tiện giao thông đường bộ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và dấu hiệu nhận biết xe cơ giới sử dụng năng lượng sạch, năng lượng xanh, thân thiện</w:t>
      </w:r>
      <w:r w:rsidRPr="00B7086A">
        <w:rPr>
          <w:rFonts w:ascii="Arial" w:eastAsia="Times New Roman" w:hAnsi="Arial" w:cs="Arial"/>
          <w:i/>
          <w:color w:val="000000" w:themeColor="text1"/>
          <w:sz w:val="20"/>
          <w:szCs w:val="20"/>
        </w:rPr>
        <w:br/>
        <w:t xml:space="preserve"> môi trường)</w:t>
      </w:r>
    </w:p>
    <w:p w:rsidR="00913037" w:rsidRDefault="00913037" w:rsidP="00913037">
      <w:pPr>
        <w:jc w:val="center"/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</w:pPr>
      <w:r w:rsidRPr="00B7086A"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  <w:t>___________</w:t>
      </w:r>
    </w:p>
    <w:p w:rsidR="00913037" w:rsidRPr="00B7086A" w:rsidRDefault="00913037" w:rsidP="00913037">
      <w:pPr>
        <w:jc w:val="center"/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"/>
        <w:gridCol w:w="2505"/>
        <w:gridCol w:w="2905"/>
        <w:gridCol w:w="2970"/>
      </w:tblGrid>
      <w:tr w:rsidR="00913037" w:rsidRPr="00B7086A" w:rsidTr="000E2382"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Mục</w:t>
            </w:r>
          </w:p>
        </w:tc>
        <w:tc>
          <w:tcPr>
            <w:tcW w:w="1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Tên gọi</w:t>
            </w:r>
          </w:p>
        </w:tc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Đặc điểm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Hình vẽ minh họa, ví dụ (nếu có)</w:t>
            </w:r>
          </w:p>
        </w:tc>
      </w:tr>
      <w:tr w:rsidR="00913037" w:rsidRPr="00B7086A" w:rsidTr="000E2382"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Sơ mi rơ moóc chở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khách (Bus semi-trailer)</w:t>
            </w:r>
          </w:p>
        </w:tc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chở khách là sơ mi rơ moóc có kết cấu và trang bị chủ yếu để chở người.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EA29612" wp14:editId="2E63F82C">
                  <wp:extent cx="1663700" cy="850900"/>
                  <wp:effectExtent l="0" t="0" r="0" b="0"/>
                  <wp:docPr id="52" name="image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037" w:rsidRPr="00913037" w:rsidTr="000E2382"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chở hàng (General purpose semi- trailer</w:t>
            </w:r>
          </w:p>
        </w:tc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chở hàng là sơ mi rơ moóc có kết cấu và trang bị chủ yếu để chở hàng.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C347C56" wp14:editId="1492CC9B">
                  <wp:extent cx="1879600" cy="800100"/>
                  <wp:effectExtent l="0" t="0" r="0" b="0"/>
                  <wp:docPr id="53" name="image7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tải;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 xml:space="preserve">Sơ mi rơ moóc tải chở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container;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>Sơ mi rơ moóc tải chở hàng hoặc container;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 xml:space="preserve">Sơ mi rơ moóc tải có mui; 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 xml:space="preserve">Sơ mi rơ moóc tải đông lạnh; 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 xml:space="preserve">Sơ mi rơ moóc tải thùng kín; 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fr-FR"/>
              </w:rPr>
              <w:t>Sơ mi rơ moóc tải tự đổ.</w:t>
            </w:r>
          </w:p>
        </w:tc>
      </w:tr>
      <w:tr w:rsidR="00913037" w:rsidRPr="00B7086A" w:rsidTr="000E2382"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Sơ mi rơ moóc chuyên dùng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(Special semi- trailer)</w:t>
            </w:r>
          </w:p>
        </w:tc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chuyên dùng là sơ mi rơ moóc có kết cấu và trang bị: để chở người hoặc chở hàng hóa cần sự sắp xếp đặc biệt; để thực hiện một chức năng công dụng đặc biệt.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EC01639" wp14:editId="0A21603A">
                  <wp:extent cx="1879600" cy="1809750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chở cánh quạt tuabin điện-gió;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chở hàng siêu trường, siêu trọng;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nhà ở lưu động;</w:t>
            </w:r>
          </w:p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xi téc chở xi măng rời.</w:t>
            </w:r>
          </w:p>
        </w:tc>
      </w:tr>
      <w:tr w:rsidR="00913037" w:rsidRPr="00B7086A" w:rsidTr="000E2382"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Sơ mi rơ moóc tương tự </w:t>
            </w:r>
            <w:r w:rsidRPr="00B7086A">
              <w:rPr>
                <w:rFonts w:ascii="Arial" w:hAnsi="Arial" w:cs="Arial"/>
                <w:color w:val="000000" w:themeColor="text1"/>
                <w:sz w:val="20"/>
                <w:szCs w:val="20"/>
              </w:rPr>
              <w:t>khác</w:t>
            </w:r>
          </w:p>
        </w:tc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pStyle w:val="Table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7086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Sơ mi rơ moóc tương tự các loại sơ mi rơ moóc quy định tại Phụ lục này.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037" w:rsidRPr="00B7086A" w:rsidRDefault="00913037" w:rsidP="000E23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4473B" w:rsidRDefault="00913037" w:rsidP="00913037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037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913037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F5739"/>
  <w15:chartTrackingRefBased/>
  <w15:docId w15:val="{66E8DEB3-67D7-4523-A32C-95EAB3A2A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037"/>
    <w:pPr>
      <w:widowControl w:val="0"/>
      <w:spacing w:after="0"/>
      <w:ind w:firstLine="0"/>
      <w:jc w:val="left"/>
    </w:pPr>
    <w:rPr>
      <w:rFonts w:ascii="Calibri" w:eastAsia="Calibri" w:hAnsi="Calibr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13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2025-09-29T08:02:00Z</dcterms:created>
  <dcterms:modified xsi:type="dcterms:W3CDTF">2025-09-29T08:02:00Z</dcterms:modified>
</cp:coreProperties>
</file>